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2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92"/>
      </w:tblGrid>
      <w:tr w:rsidR="002B0C5F" w:rsidRPr="004F4B9F" w14:paraId="3817036E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0FECD" w14:textId="77777777" w:rsidR="002B0C5F" w:rsidRPr="004F4B9F" w:rsidRDefault="002B0C5F" w:rsidP="00B916B4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ECC4" w14:textId="3F819651" w:rsidR="002B0C5F" w:rsidRPr="009A1276" w:rsidRDefault="00FB3321" w:rsidP="00B916B4">
            <w:r>
              <w:t xml:space="preserve">Australian Office, Taipei </w:t>
            </w:r>
          </w:p>
        </w:tc>
      </w:tr>
      <w:tr w:rsidR="00415868" w:rsidRPr="004F4B9F" w14:paraId="535DC3BF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EB5FD6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Position number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87C85" w14:textId="79E8D749" w:rsidR="00415868" w:rsidRPr="009A1276" w:rsidRDefault="00D35660" w:rsidP="00227222">
            <w:proofErr w:type="spellStart"/>
            <w:r w:rsidRPr="009A1276">
              <w:t>TP</w:t>
            </w:r>
            <w:r w:rsidR="0085712B">
              <w:t>0</w:t>
            </w:r>
            <w:r w:rsidR="005B4FEA">
              <w:t>20</w:t>
            </w:r>
            <w:proofErr w:type="spellEnd"/>
          </w:p>
        </w:tc>
      </w:tr>
      <w:tr w:rsidR="00415868" w:rsidRPr="004F4B9F" w14:paraId="2F7103FA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2B5086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Title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D1239" w14:textId="77777777" w:rsidR="00415868" w:rsidRPr="004F4B9F" w:rsidRDefault="00D35660" w:rsidP="00B916B4">
            <w:r>
              <w:t>Senior Policy Research Officer</w:t>
            </w:r>
          </w:p>
        </w:tc>
      </w:tr>
      <w:tr w:rsidR="00415868" w:rsidRPr="004F4B9F" w14:paraId="5A64DE53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B25D8C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Classification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B8186" w14:textId="77777777" w:rsidR="00415868" w:rsidRPr="004F4B9F" w:rsidRDefault="00227222" w:rsidP="00B916B4">
            <w:r>
              <w:t>LE</w:t>
            </w:r>
            <w:r w:rsidR="009A1276">
              <w:t>5</w:t>
            </w:r>
          </w:p>
        </w:tc>
      </w:tr>
      <w:tr w:rsidR="00415868" w:rsidRPr="004F4B9F" w14:paraId="0F96C018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1FE86" w14:textId="77777777" w:rsidR="00415868" w:rsidRPr="004F4B9F" w:rsidRDefault="002B0C5F" w:rsidP="00B916B4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5BDB" w14:textId="77777777" w:rsidR="00415868" w:rsidRPr="004F4B9F" w:rsidRDefault="00D35660" w:rsidP="00B916B4">
            <w:r>
              <w:t>E</w:t>
            </w:r>
            <w:r w:rsidR="005C34D8">
              <w:t xml:space="preserve">conomic and </w:t>
            </w:r>
            <w:r>
              <w:t>P</w:t>
            </w:r>
            <w:r w:rsidR="005C34D8">
              <w:t xml:space="preserve">olicy </w:t>
            </w:r>
            <w:r>
              <w:t>S</w:t>
            </w:r>
            <w:r w:rsidR="005C34D8">
              <w:t>ection</w:t>
            </w:r>
          </w:p>
        </w:tc>
      </w:tr>
      <w:tr w:rsidR="00415868" w:rsidRPr="004F4B9F" w14:paraId="4A785F01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5422E6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Reports to (title)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BA4A7" w14:textId="0063CFB0" w:rsidR="00415868" w:rsidRPr="004F4B9F" w:rsidRDefault="00227222" w:rsidP="00227222">
            <w:r>
              <w:t>Man</w:t>
            </w:r>
            <w:r w:rsidR="002C5794">
              <w:t>a</w:t>
            </w:r>
            <w:r>
              <w:t xml:space="preserve">ger, </w:t>
            </w:r>
            <w:r w:rsidR="005B4FEA">
              <w:t xml:space="preserve">Economic and </w:t>
            </w:r>
            <w:r w:rsidR="00A54E22">
              <w:t>Policy Unit</w:t>
            </w:r>
            <w:r w:rsidR="00FF7B82">
              <w:t xml:space="preserve"> </w:t>
            </w:r>
          </w:p>
        </w:tc>
      </w:tr>
    </w:tbl>
    <w:p w14:paraId="06E17605" w14:textId="77777777" w:rsidR="00415868" w:rsidRPr="004F4B9F" w:rsidRDefault="00415868" w:rsidP="00415868"/>
    <w:p w14:paraId="12794A54" w14:textId="77777777" w:rsidR="008C0C37" w:rsidRDefault="008C0C37" w:rsidP="008C0C37">
      <w:pPr>
        <w:pStyle w:val="Heading2"/>
        <w:spacing w:before="0" w:after="0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AU"/>
        </w:rPr>
      </w:pPr>
    </w:p>
    <w:p w14:paraId="522527F2" w14:textId="77777777" w:rsidR="004301B0" w:rsidRDefault="004301B0" w:rsidP="008C0C37">
      <w:pPr>
        <w:pStyle w:val="Heading2"/>
        <w:spacing w:before="0" w:after="0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AU"/>
        </w:rPr>
      </w:pPr>
    </w:p>
    <w:p w14:paraId="351A3BA8" w14:textId="77777777" w:rsidR="00F25B43" w:rsidRDefault="00F25B43" w:rsidP="00863765">
      <w:pPr>
        <w:rPr>
          <w:b/>
        </w:rPr>
      </w:pPr>
      <w:r w:rsidRPr="00F25B43">
        <w:rPr>
          <w:b/>
        </w:rPr>
        <w:t>About the position</w:t>
      </w:r>
    </w:p>
    <w:p w14:paraId="4A6F5C8B" w14:textId="0D638A8F" w:rsidR="009C690D" w:rsidRPr="00BF1657" w:rsidRDefault="009C690D" w:rsidP="00F25B43">
      <w:r>
        <w:rPr>
          <w:color w:val="000000" w:themeColor="text1"/>
        </w:rPr>
        <w:t>The Senior Policy Research Officer reviews and</w:t>
      </w:r>
      <w:r w:rsidR="00864B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analyses Taiwan’s political, </w:t>
      </w:r>
      <w:proofErr w:type="gramStart"/>
      <w:r>
        <w:rPr>
          <w:color w:val="000000" w:themeColor="text1"/>
        </w:rPr>
        <w:t>economic</w:t>
      </w:r>
      <w:proofErr w:type="gramEnd"/>
      <w:r>
        <w:rPr>
          <w:color w:val="000000" w:themeColor="text1"/>
        </w:rPr>
        <w:t xml:space="preserve"> and legislative news and information, and provides analytical reports or drafts cables </w:t>
      </w:r>
      <w:r w:rsidR="00115DEC">
        <w:rPr>
          <w:color w:val="000000" w:themeColor="text1"/>
        </w:rPr>
        <w:t>as</w:t>
      </w:r>
      <w:r>
        <w:rPr>
          <w:color w:val="000000" w:themeColor="text1"/>
        </w:rPr>
        <w:t xml:space="preserve"> requested. </w:t>
      </w:r>
    </w:p>
    <w:p w14:paraId="2D3E2966" w14:textId="77777777" w:rsidR="00F25B43" w:rsidRPr="00BF1657" w:rsidRDefault="00F25B43" w:rsidP="00F25B43"/>
    <w:p w14:paraId="44C6ECEB" w14:textId="77777777" w:rsidR="00F25B43" w:rsidRPr="00864B20" w:rsidRDefault="00F25B43" w:rsidP="00F25B43">
      <w:pPr>
        <w:rPr>
          <w:b/>
          <w:bCs/>
        </w:rPr>
      </w:pPr>
      <w:r w:rsidRPr="00864B20">
        <w:rPr>
          <w:b/>
          <w:bCs/>
        </w:rPr>
        <w:t>The key responsibilities of the position include</w:t>
      </w:r>
      <w:r w:rsidR="00512F17" w:rsidRPr="00864B20">
        <w:rPr>
          <w:b/>
          <w:bCs/>
        </w:rPr>
        <w:t>, but are not limited to</w:t>
      </w:r>
      <w:r w:rsidRPr="00864B20">
        <w:rPr>
          <w:b/>
          <w:bCs/>
        </w:rPr>
        <w:t>:</w:t>
      </w:r>
    </w:p>
    <w:p w14:paraId="1E7BDC6C" w14:textId="1818339A" w:rsidR="004B368D" w:rsidRDefault="00864B20" w:rsidP="009A1276">
      <w:pPr>
        <w:pStyle w:val="ListParagraph"/>
        <w:numPr>
          <w:ilvl w:val="0"/>
          <w:numId w:val="8"/>
        </w:numPr>
        <w:spacing w:before="60" w:after="200"/>
      </w:pPr>
      <w:r>
        <w:t>Monitor, analyse and provide high-level advice on</w:t>
      </w:r>
      <w:r w:rsidR="004B368D">
        <w:t xml:space="preserve"> Taiwan</w:t>
      </w:r>
      <w:r w:rsidR="00EC0350">
        <w:t>’s</w:t>
      </w:r>
      <w:r w:rsidR="004B368D">
        <w:t xml:space="preserve"> </w:t>
      </w:r>
      <w:r w:rsidR="00C257C6">
        <w:t xml:space="preserve">political and economic </w:t>
      </w:r>
      <w:r w:rsidR="004B368D">
        <w:t>affairs</w:t>
      </w:r>
      <w:r w:rsidR="0059141F">
        <w:t xml:space="preserve"> and international </w:t>
      </w:r>
      <w:proofErr w:type="gramStart"/>
      <w:r w:rsidR="0059141F">
        <w:t>engagement</w:t>
      </w:r>
      <w:proofErr w:type="gramEnd"/>
    </w:p>
    <w:p w14:paraId="485F5D4A" w14:textId="738061F9" w:rsidR="00624E5E" w:rsidRDefault="00624E5E" w:rsidP="009A1276">
      <w:pPr>
        <w:pStyle w:val="ListParagraph"/>
        <w:numPr>
          <w:ilvl w:val="0"/>
          <w:numId w:val="8"/>
        </w:numPr>
        <w:spacing w:before="60" w:after="200"/>
      </w:pPr>
      <w:r>
        <w:t>Provide oral briefings, in</w:t>
      </w:r>
      <w:r w:rsidR="008975ED">
        <w:t>cluding in</w:t>
      </w:r>
      <w:r>
        <w:t xml:space="preserve"> Mandarin, to staff on policy issues and local </w:t>
      </w:r>
      <w:proofErr w:type="gramStart"/>
      <w:r>
        <w:t>developments</w:t>
      </w:r>
      <w:proofErr w:type="gramEnd"/>
      <w:r>
        <w:t xml:space="preserve"> </w:t>
      </w:r>
    </w:p>
    <w:p w14:paraId="206E6266" w14:textId="3D0B801A" w:rsidR="00864B20" w:rsidRPr="00E72696" w:rsidRDefault="00864B20" w:rsidP="00864B20">
      <w:pPr>
        <w:pStyle w:val="ListParagraph"/>
        <w:numPr>
          <w:ilvl w:val="0"/>
          <w:numId w:val="8"/>
        </w:numPr>
        <w:spacing w:before="60" w:after="200"/>
      </w:pPr>
      <w:r>
        <w:t>Provide daily monitoring of</w:t>
      </w:r>
      <w:r w:rsidR="009100E5">
        <w:t xml:space="preserve"> Chinese-</w:t>
      </w:r>
      <w:r w:rsidR="008975ED">
        <w:t xml:space="preserve">language </w:t>
      </w:r>
      <w:r>
        <w:t xml:space="preserve">media, </w:t>
      </w:r>
      <w:r w:rsidRPr="00864B20">
        <w:t xml:space="preserve">including </w:t>
      </w:r>
      <w:r w:rsidR="008975ED">
        <w:t xml:space="preserve">of </w:t>
      </w:r>
      <w:r w:rsidRPr="00864B20">
        <w:t>key developments</w:t>
      </w:r>
      <w:r w:rsidR="008975ED">
        <w:t>,</w:t>
      </w:r>
      <w:r w:rsidRPr="00864B20">
        <w:t xml:space="preserve"> </w:t>
      </w:r>
      <w:r w:rsidR="008975ED" w:rsidRPr="00744CCA">
        <w:t>major policy announcements</w:t>
      </w:r>
      <w:r w:rsidRPr="00864B20">
        <w:t xml:space="preserve"> </w:t>
      </w:r>
      <w:r w:rsidR="008975ED">
        <w:t xml:space="preserve">and </w:t>
      </w:r>
      <w:r w:rsidRPr="00744CCA">
        <w:t xml:space="preserve">media concerning </w:t>
      </w:r>
      <w:proofErr w:type="gramStart"/>
      <w:r w:rsidRPr="00744CCA">
        <w:t>Australia</w:t>
      </w:r>
      <w:proofErr w:type="gramEnd"/>
      <w:r w:rsidRPr="00744CCA">
        <w:t xml:space="preserve"> </w:t>
      </w:r>
    </w:p>
    <w:p w14:paraId="3B5B87FD" w14:textId="3CF0C809" w:rsidR="00864B20" w:rsidRPr="00864B20" w:rsidRDefault="00864B20" w:rsidP="009A1276">
      <w:pPr>
        <w:pStyle w:val="ListParagraph"/>
        <w:numPr>
          <w:ilvl w:val="0"/>
          <w:numId w:val="8"/>
        </w:numPr>
        <w:rPr>
          <w:b/>
        </w:rPr>
      </w:pPr>
      <w:r>
        <w:rPr>
          <w:color w:val="000000"/>
        </w:rPr>
        <w:t xml:space="preserve">Represent and promote the interests of Australia at a range of forums, events and meetings </w:t>
      </w:r>
      <w:r w:rsidR="00C30416">
        <w:rPr>
          <w:color w:val="000000"/>
        </w:rPr>
        <w:t xml:space="preserve">and build effective </w:t>
      </w:r>
      <w:proofErr w:type="gramStart"/>
      <w:r w:rsidR="00C30416">
        <w:rPr>
          <w:color w:val="000000"/>
        </w:rPr>
        <w:t>networks</w:t>
      </w:r>
      <w:proofErr w:type="gramEnd"/>
    </w:p>
    <w:p w14:paraId="0EF4FF6B" w14:textId="16F774AE" w:rsidR="00624E5E" w:rsidRPr="009A1276" w:rsidRDefault="00624E5E" w:rsidP="009A1276">
      <w:pPr>
        <w:pStyle w:val="ListParagraph"/>
        <w:numPr>
          <w:ilvl w:val="0"/>
          <w:numId w:val="8"/>
        </w:numPr>
        <w:rPr>
          <w:b/>
        </w:rPr>
      </w:pPr>
      <w:r>
        <w:t xml:space="preserve">Develop and maintain </w:t>
      </w:r>
      <w:r w:rsidR="008975ED">
        <w:t xml:space="preserve">a </w:t>
      </w:r>
      <w:r>
        <w:t xml:space="preserve">database of prominent Australian alumni in </w:t>
      </w:r>
      <w:proofErr w:type="gramStart"/>
      <w:r>
        <w:t>Taiwan</w:t>
      </w:r>
      <w:proofErr w:type="gramEnd"/>
    </w:p>
    <w:p w14:paraId="7B2E119D" w14:textId="3A30F8C2" w:rsidR="000D01D7" w:rsidRPr="008915DC" w:rsidRDefault="00864B20" w:rsidP="009A1276">
      <w:pPr>
        <w:pStyle w:val="ListParagraph"/>
        <w:numPr>
          <w:ilvl w:val="0"/>
          <w:numId w:val="8"/>
        </w:numPr>
      </w:pPr>
      <w:r>
        <w:t xml:space="preserve">Develop </w:t>
      </w:r>
      <w:r w:rsidR="000D01D7" w:rsidRPr="008915DC">
        <w:t>speeches</w:t>
      </w:r>
      <w:r w:rsidR="00C257C6">
        <w:t xml:space="preserve">, op-eds and </w:t>
      </w:r>
      <w:proofErr w:type="gramStart"/>
      <w:r w:rsidR="00C257C6">
        <w:t>correspondence</w:t>
      </w:r>
      <w:proofErr w:type="gramEnd"/>
      <w:r w:rsidR="00C257C6">
        <w:t xml:space="preserve"> </w:t>
      </w:r>
    </w:p>
    <w:p w14:paraId="3166A002" w14:textId="5B1963CB" w:rsidR="008915DC" w:rsidRPr="008915DC" w:rsidRDefault="00744CCA" w:rsidP="009A1276">
      <w:pPr>
        <w:pStyle w:val="ListParagraph"/>
        <w:numPr>
          <w:ilvl w:val="0"/>
          <w:numId w:val="8"/>
        </w:numPr>
      </w:pPr>
      <w:r>
        <w:t xml:space="preserve">Provide translations </w:t>
      </w:r>
      <w:r w:rsidR="00C257C6">
        <w:t xml:space="preserve">between </w:t>
      </w:r>
      <w:r w:rsidR="008915DC" w:rsidRPr="008915DC">
        <w:t>Chinese</w:t>
      </w:r>
      <w:r w:rsidR="00C257C6">
        <w:t xml:space="preserve"> and English </w:t>
      </w:r>
    </w:p>
    <w:p w14:paraId="2B7B2A13" w14:textId="77777777" w:rsidR="00F97429" w:rsidRPr="0000196D" w:rsidRDefault="00F97429" w:rsidP="00F97429">
      <w:pPr>
        <w:pStyle w:val="ListParagraph"/>
        <w:ind w:left="360"/>
        <w:rPr>
          <w:b/>
        </w:rPr>
      </w:pPr>
    </w:p>
    <w:p w14:paraId="2F09E41C" w14:textId="77777777" w:rsidR="00F25B43" w:rsidRPr="00BF1657" w:rsidRDefault="00F25B43" w:rsidP="00F25B43">
      <w:pPr>
        <w:rPr>
          <w:b/>
          <w:color w:val="000000" w:themeColor="text1"/>
        </w:rPr>
      </w:pPr>
      <w:r w:rsidRPr="00BF1657">
        <w:rPr>
          <w:b/>
          <w:color w:val="000000" w:themeColor="text1"/>
        </w:rPr>
        <w:t>Qualifications/Experience</w:t>
      </w:r>
    </w:p>
    <w:p w14:paraId="2980CB68" w14:textId="60461193" w:rsidR="00CC6E2E" w:rsidRPr="009A1276" w:rsidRDefault="004E3F78" w:rsidP="009A1276">
      <w:pPr>
        <w:pStyle w:val="ListParagraph"/>
        <w:numPr>
          <w:ilvl w:val="0"/>
          <w:numId w:val="9"/>
        </w:numPr>
        <w:rPr>
          <w:b/>
        </w:rPr>
      </w:pPr>
      <w:r>
        <w:t xml:space="preserve">Fluency in English and native or near native written and spoken Mandarin </w:t>
      </w:r>
    </w:p>
    <w:p w14:paraId="63046B63" w14:textId="2F6AA7B0" w:rsidR="00C257C6" w:rsidRPr="00C257C6" w:rsidRDefault="00C257C6" w:rsidP="009A1276">
      <w:pPr>
        <w:pStyle w:val="ListParagraph"/>
        <w:numPr>
          <w:ilvl w:val="0"/>
          <w:numId w:val="9"/>
        </w:numPr>
        <w:rPr>
          <w:bCs/>
        </w:rPr>
      </w:pPr>
      <w:r w:rsidRPr="00864B20">
        <w:rPr>
          <w:bCs/>
        </w:rPr>
        <w:t xml:space="preserve">Thorough understanding of Taiwan’s political, </w:t>
      </w:r>
      <w:proofErr w:type="gramStart"/>
      <w:r w:rsidRPr="00864B20">
        <w:rPr>
          <w:bCs/>
        </w:rPr>
        <w:t>econom</w:t>
      </w:r>
      <w:r w:rsidR="00703771">
        <w:rPr>
          <w:bCs/>
        </w:rPr>
        <w:t>ic</w:t>
      </w:r>
      <w:proofErr w:type="gramEnd"/>
      <w:r w:rsidR="00703771">
        <w:rPr>
          <w:bCs/>
        </w:rPr>
        <w:t xml:space="preserve"> and global outlook</w:t>
      </w:r>
    </w:p>
    <w:p w14:paraId="4CFFE64C" w14:textId="10758990" w:rsidR="00CC6E2E" w:rsidRPr="009A1276" w:rsidRDefault="00A66678" w:rsidP="009A1276">
      <w:pPr>
        <w:pStyle w:val="ListParagraph"/>
        <w:numPr>
          <w:ilvl w:val="0"/>
          <w:numId w:val="9"/>
        </w:numPr>
        <w:rPr>
          <w:b/>
        </w:rPr>
      </w:pPr>
      <w:r>
        <w:t>E</w:t>
      </w:r>
      <w:r w:rsidR="007076F1">
        <w:t xml:space="preserve">xcellent research, analysis, communication and writing skills </w:t>
      </w:r>
    </w:p>
    <w:p w14:paraId="07C50BAD" w14:textId="65080B12" w:rsidR="00CC6E2E" w:rsidRPr="009A1276" w:rsidRDefault="008026C2" w:rsidP="009A1276">
      <w:pPr>
        <w:pStyle w:val="ListParagraph"/>
        <w:numPr>
          <w:ilvl w:val="0"/>
          <w:numId w:val="9"/>
        </w:numPr>
        <w:rPr>
          <w:b/>
        </w:rPr>
      </w:pPr>
      <w:r>
        <w:t xml:space="preserve">Good interpersonal skills </w:t>
      </w:r>
    </w:p>
    <w:p w14:paraId="2D5DAC83" w14:textId="77777777" w:rsidR="00CC6E2E" w:rsidRPr="009A1276" w:rsidRDefault="00322FFF" w:rsidP="009A1276">
      <w:pPr>
        <w:pStyle w:val="ListParagraph"/>
        <w:numPr>
          <w:ilvl w:val="0"/>
          <w:numId w:val="9"/>
        </w:numPr>
        <w:rPr>
          <w:b/>
        </w:rPr>
      </w:pPr>
      <w:r>
        <w:t>Ability to show persistence when faced with pressure, pressing deadlines or challenges</w:t>
      </w:r>
    </w:p>
    <w:p w14:paraId="00CEF19F" w14:textId="1E6C22F7" w:rsidR="00744CCA" w:rsidRPr="00744CCA" w:rsidRDefault="00C611EA" w:rsidP="00744CCA">
      <w:pPr>
        <w:pStyle w:val="ListParagraph"/>
        <w:numPr>
          <w:ilvl w:val="0"/>
          <w:numId w:val="9"/>
        </w:numPr>
        <w:rPr>
          <w:b/>
        </w:rPr>
      </w:pPr>
      <w:r>
        <w:t xml:space="preserve">Ability </w:t>
      </w:r>
      <w:r w:rsidR="00004E57">
        <w:t xml:space="preserve">to </w:t>
      </w:r>
      <w:r w:rsidR="00AD6E72">
        <w:t xml:space="preserve">work </w:t>
      </w:r>
      <w:r>
        <w:t>in a cross-cultural</w:t>
      </w:r>
      <w:r w:rsidR="00A66678">
        <w:t xml:space="preserve"> environment</w:t>
      </w:r>
      <w:r w:rsidR="00744CCA">
        <w:t>.</w:t>
      </w:r>
    </w:p>
    <w:p w14:paraId="1C0402E3" w14:textId="277E25EC" w:rsidR="00744CCA" w:rsidRDefault="008975ED" w:rsidP="00744CCA">
      <w:pPr>
        <w:pStyle w:val="ListParagraph"/>
        <w:numPr>
          <w:ilvl w:val="0"/>
          <w:numId w:val="9"/>
        </w:numPr>
        <w:rPr>
          <w:bCs/>
        </w:rPr>
      </w:pPr>
      <w:r w:rsidRPr="005B4FEA">
        <w:rPr>
          <w:bCs/>
        </w:rPr>
        <w:t xml:space="preserve">Commitment to working in a respectful and collegiate working </w:t>
      </w:r>
      <w:proofErr w:type="gramStart"/>
      <w:r w:rsidRPr="005B4FEA">
        <w:rPr>
          <w:bCs/>
        </w:rPr>
        <w:t>environment</w:t>
      </w:r>
      <w:proofErr w:type="gramEnd"/>
    </w:p>
    <w:p w14:paraId="19A6235B" w14:textId="77777777" w:rsidR="00FB3321" w:rsidRPr="005B4FEA" w:rsidRDefault="00FB3321" w:rsidP="00FB3321">
      <w:pPr>
        <w:pStyle w:val="ListParagraph"/>
        <w:rPr>
          <w:bCs/>
        </w:rPr>
      </w:pPr>
    </w:p>
    <w:p w14:paraId="24C7A847" w14:textId="77777777" w:rsidR="00744CCA" w:rsidRPr="00744CCA" w:rsidRDefault="00744CCA" w:rsidP="00744CCA">
      <w:pPr>
        <w:rPr>
          <w:i/>
          <w:iCs/>
        </w:rPr>
      </w:pPr>
      <w:r w:rsidRPr="00744CCA">
        <w:rPr>
          <w:i/>
          <w:iCs/>
        </w:rPr>
        <w:t xml:space="preserve">Desirable </w:t>
      </w:r>
    </w:p>
    <w:p w14:paraId="091575F3" w14:textId="19AE3B36" w:rsidR="008975ED" w:rsidRPr="008975ED" w:rsidRDefault="008975ED" w:rsidP="00744CCA">
      <w:pPr>
        <w:pStyle w:val="ListParagraph"/>
        <w:numPr>
          <w:ilvl w:val="0"/>
          <w:numId w:val="9"/>
        </w:numPr>
        <w:rPr>
          <w:bCs/>
        </w:rPr>
      </w:pPr>
      <w:r w:rsidRPr="005B4FEA">
        <w:rPr>
          <w:bCs/>
        </w:rPr>
        <w:t>Interpretation skills</w:t>
      </w:r>
      <w:r>
        <w:rPr>
          <w:bCs/>
        </w:rPr>
        <w:t xml:space="preserve"> or a willingness to develop these skills with </w:t>
      </w:r>
      <w:proofErr w:type="gramStart"/>
      <w:r>
        <w:rPr>
          <w:bCs/>
        </w:rPr>
        <w:t>training</w:t>
      </w:r>
      <w:proofErr w:type="gramEnd"/>
      <w:r>
        <w:rPr>
          <w:bCs/>
        </w:rPr>
        <w:t xml:space="preserve"> </w:t>
      </w:r>
    </w:p>
    <w:p w14:paraId="1A8F6A23" w14:textId="425D1C5A" w:rsidR="00744CCA" w:rsidRPr="009A1276" w:rsidRDefault="00744CCA" w:rsidP="00744CCA">
      <w:pPr>
        <w:pStyle w:val="ListParagraph"/>
        <w:numPr>
          <w:ilvl w:val="0"/>
          <w:numId w:val="9"/>
        </w:numPr>
        <w:rPr>
          <w:b/>
        </w:rPr>
      </w:pPr>
      <w:r>
        <w:t>Advanced degree (</w:t>
      </w:r>
      <w:proofErr w:type="spellStart"/>
      <w:r>
        <w:t>ie</w:t>
      </w:r>
      <w:proofErr w:type="spellEnd"/>
      <w:r>
        <w:t xml:space="preserve"> </w:t>
      </w:r>
      <w:proofErr w:type="gramStart"/>
      <w:r>
        <w:t>Masters</w:t>
      </w:r>
      <w:proofErr w:type="gramEnd"/>
      <w:r>
        <w:t xml:space="preserve"> or PhD)</w:t>
      </w:r>
      <w:r w:rsidRPr="007076F1">
        <w:t xml:space="preserve"> in international </w:t>
      </w:r>
      <w:r>
        <w:t xml:space="preserve">relations, political science, economics, public administration or any other discipline in social sciences </w:t>
      </w:r>
    </w:p>
    <w:p w14:paraId="02CE19F5" w14:textId="5D20E5A7" w:rsidR="00744CCA" w:rsidRPr="00744CCA" w:rsidRDefault="00744CCA" w:rsidP="00744CCA">
      <w:pPr>
        <w:rPr>
          <w:b/>
        </w:rPr>
      </w:pPr>
    </w:p>
    <w:p w14:paraId="614CB8CC" w14:textId="77777777" w:rsidR="007076F1" w:rsidRPr="004E3F78" w:rsidRDefault="007076F1" w:rsidP="007076F1">
      <w:pPr>
        <w:pStyle w:val="ListParagraph"/>
        <w:ind w:left="360"/>
      </w:pPr>
    </w:p>
    <w:sectPr w:rsidR="007076F1" w:rsidRPr="004E3F78" w:rsidSect="00512F1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A595" w14:textId="77777777" w:rsidR="0004149A" w:rsidRDefault="0004149A" w:rsidP="00415868">
      <w:r>
        <w:separator/>
      </w:r>
    </w:p>
  </w:endnote>
  <w:endnote w:type="continuationSeparator" w:id="0">
    <w:p w14:paraId="3E891F09" w14:textId="77777777" w:rsidR="0004149A" w:rsidRDefault="0004149A" w:rsidP="0041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A242" w14:textId="77777777" w:rsidR="0004149A" w:rsidRDefault="0004149A" w:rsidP="00415868">
      <w:r>
        <w:separator/>
      </w:r>
    </w:p>
  </w:footnote>
  <w:footnote w:type="continuationSeparator" w:id="0">
    <w:p w14:paraId="64745275" w14:textId="77777777" w:rsidR="0004149A" w:rsidRDefault="0004149A" w:rsidP="0041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21F5" w14:textId="1EADB13C" w:rsidR="00415868" w:rsidRDefault="009A1276" w:rsidP="00FC5DCE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 xml:space="preserve">Senior Policy Research Officer </w:t>
    </w:r>
    <w:r w:rsidR="005B4FEA"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5B4FEA">
      <w:rPr>
        <w:rFonts w:ascii="Times New Roman" w:hAnsi="Times New Roman" w:cs="Times New Roman"/>
        <w:b/>
        <w:sz w:val="28"/>
        <w:szCs w:val="28"/>
      </w:rPr>
      <w:t>Australian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CEE"/>
    <w:multiLevelType w:val="hybridMultilevel"/>
    <w:tmpl w:val="9E409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392F"/>
    <w:multiLevelType w:val="hybridMultilevel"/>
    <w:tmpl w:val="2362AC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60FEC"/>
    <w:multiLevelType w:val="hybridMultilevel"/>
    <w:tmpl w:val="FCDA0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C7479"/>
    <w:multiLevelType w:val="hybridMultilevel"/>
    <w:tmpl w:val="2328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2C2"/>
    <w:multiLevelType w:val="hybridMultilevel"/>
    <w:tmpl w:val="56D6E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D5BBB"/>
    <w:multiLevelType w:val="hybridMultilevel"/>
    <w:tmpl w:val="4F20D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D39AE"/>
    <w:multiLevelType w:val="hybridMultilevel"/>
    <w:tmpl w:val="BF6C0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844A7"/>
    <w:multiLevelType w:val="hybridMultilevel"/>
    <w:tmpl w:val="00C61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531B6F"/>
    <w:multiLevelType w:val="hybridMultilevel"/>
    <w:tmpl w:val="72A4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336A8"/>
    <w:multiLevelType w:val="hybridMultilevel"/>
    <w:tmpl w:val="1B70E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1128E"/>
    <w:multiLevelType w:val="multilevel"/>
    <w:tmpl w:val="B52CCC4A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76AF644F"/>
    <w:multiLevelType w:val="multilevel"/>
    <w:tmpl w:val="42AC53D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 w16cid:durableId="1932545463">
    <w:abstractNumId w:val="6"/>
  </w:num>
  <w:num w:numId="2" w16cid:durableId="161161866">
    <w:abstractNumId w:val="0"/>
  </w:num>
  <w:num w:numId="3" w16cid:durableId="109519328">
    <w:abstractNumId w:val="2"/>
  </w:num>
  <w:num w:numId="4" w16cid:durableId="1698655278">
    <w:abstractNumId w:val="5"/>
  </w:num>
  <w:num w:numId="5" w16cid:durableId="36055128">
    <w:abstractNumId w:val="4"/>
  </w:num>
  <w:num w:numId="6" w16cid:durableId="100955587">
    <w:abstractNumId w:val="11"/>
  </w:num>
  <w:num w:numId="7" w16cid:durableId="1529834287">
    <w:abstractNumId w:val="10"/>
  </w:num>
  <w:num w:numId="8" w16cid:durableId="354310103">
    <w:abstractNumId w:val="3"/>
  </w:num>
  <w:num w:numId="9" w16cid:durableId="2137748071">
    <w:abstractNumId w:val="9"/>
  </w:num>
  <w:num w:numId="10" w16cid:durableId="1825968839">
    <w:abstractNumId w:val="1"/>
  </w:num>
  <w:num w:numId="11" w16cid:durableId="298731861">
    <w:abstractNumId w:val="7"/>
  </w:num>
  <w:num w:numId="12" w16cid:durableId="1203593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68"/>
    <w:rsid w:val="0000196D"/>
    <w:rsid w:val="00004E57"/>
    <w:rsid w:val="0004149A"/>
    <w:rsid w:val="00047BE2"/>
    <w:rsid w:val="000D01D7"/>
    <w:rsid w:val="00115DEC"/>
    <w:rsid w:val="00165C79"/>
    <w:rsid w:val="00227222"/>
    <w:rsid w:val="00241037"/>
    <w:rsid w:val="002503D9"/>
    <w:rsid w:val="002A788F"/>
    <w:rsid w:val="002B0C5F"/>
    <w:rsid w:val="002C5794"/>
    <w:rsid w:val="002D325B"/>
    <w:rsid w:val="002F4E53"/>
    <w:rsid w:val="002F5A74"/>
    <w:rsid w:val="00322FFF"/>
    <w:rsid w:val="00327320"/>
    <w:rsid w:val="00340DB5"/>
    <w:rsid w:val="00346186"/>
    <w:rsid w:val="003A2BCA"/>
    <w:rsid w:val="00400FD6"/>
    <w:rsid w:val="00415868"/>
    <w:rsid w:val="004301B0"/>
    <w:rsid w:val="0048419B"/>
    <w:rsid w:val="004B368D"/>
    <w:rsid w:val="004E3F78"/>
    <w:rsid w:val="00512F17"/>
    <w:rsid w:val="00523A5A"/>
    <w:rsid w:val="00535063"/>
    <w:rsid w:val="00581691"/>
    <w:rsid w:val="0059141F"/>
    <w:rsid w:val="005A1FFD"/>
    <w:rsid w:val="005B4FEA"/>
    <w:rsid w:val="005C34D8"/>
    <w:rsid w:val="005F252D"/>
    <w:rsid w:val="005F4BF1"/>
    <w:rsid w:val="00624E5E"/>
    <w:rsid w:val="0067046B"/>
    <w:rsid w:val="006B5F22"/>
    <w:rsid w:val="00703771"/>
    <w:rsid w:val="007076F1"/>
    <w:rsid w:val="00720231"/>
    <w:rsid w:val="00743A70"/>
    <w:rsid w:val="00744CCA"/>
    <w:rsid w:val="007B44C3"/>
    <w:rsid w:val="007D2D84"/>
    <w:rsid w:val="008026C2"/>
    <w:rsid w:val="0085712B"/>
    <w:rsid w:val="00863765"/>
    <w:rsid w:val="00864B20"/>
    <w:rsid w:val="008915DC"/>
    <w:rsid w:val="008975ED"/>
    <w:rsid w:val="008C0C37"/>
    <w:rsid w:val="008F0BC4"/>
    <w:rsid w:val="009100E5"/>
    <w:rsid w:val="009A1276"/>
    <w:rsid w:val="009C690D"/>
    <w:rsid w:val="00A032B1"/>
    <w:rsid w:val="00A54E22"/>
    <w:rsid w:val="00A66678"/>
    <w:rsid w:val="00AC3C63"/>
    <w:rsid w:val="00AD6E72"/>
    <w:rsid w:val="00B14A06"/>
    <w:rsid w:val="00B52482"/>
    <w:rsid w:val="00C257C6"/>
    <w:rsid w:val="00C30416"/>
    <w:rsid w:val="00C611EA"/>
    <w:rsid w:val="00CC6E2E"/>
    <w:rsid w:val="00D07A77"/>
    <w:rsid w:val="00D35660"/>
    <w:rsid w:val="00D443B6"/>
    <w:rsid w:val="00DE3C40"/>
    <w:rsid w:val="00E16588"/>
    <w:rsid w:val="00E72696"/>
    <w:rsid w:val="00E85E9E"/>
    <w:rsid w:val="00EB478B"/>
    <w:rsid w:val="00EB51B5"/>
    <w:rsid w:val="00EC0350"/>
    <w:rsid w:val="00F25B43"/>
    <w:rsid w:val="00F3097D"/>
    <w:rsid w:val="00F802C8"/>
    <w:rsid w:val="00F9027E"/>
    <w:rsid w:val="00F97429"/>
    <w:rsid w:val="00FA3A7D"/>
    <w:rsid w:val="00FA3C8D"/>
    <w:rsid w:val="00FB3321"/>
    <w:rsid w:val="00FC5DCE"/>
    <w:rsid w:val="00FD131A"/>
    <w:rsid w:val="00FD4CF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5F4BB"/>
  <w15:docId w15:val="{024BF253-3FAF-4B0A-B24A-294F1790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15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5868"/>
  </w:style>
  <w:style w:type="paragraph" w:styleId="Footer">
    <w:name w:val="footer"/>
    <w:basedOn w:val="Normal"/>
    <w:link w:val="FooterChar"/>
    <w:uiPriority w:val="99"/>
    <w:unhideWhenUsed/>
    <w:rsid w:val="00415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5868"/>
  </w:style>
  <w:style w:type="character" w:customStyle="1" w:styleId="Heading2Char">
    <w:name w:val="Heading 2 Char"/>
    <w:basedOn w:val="DefaultParagraphFont"/>
    <w:link w:val="Heading2"/>
    <w:rsid w:val="00415868"/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paragraph" w:styleId="ListParagraph">
    <w:name w:val="List Paragraph"/>
    <w:basedOn w:val="Normal"/>
    <w:uiPriority w:val="34"/>
    <w:qFormat/>
    <w:rsid w:val="00F25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C6"/>
    <w:rPr>
      <w:rFonts w:ascii="Segoe UI" w:eastAsia="Times New Roman" w:hAnsi="Segoe UI" w:cs="Segoe UI"/>
      <w:sz w:val="18"/>
      <w:szCs w:val="18"/>
      <w:lang w:eastAsia="en-AU"/>
    </w:rPr>
  </w:style>
  <w:style w:type="paragraph" w:styleId="NoSpacing">
    <w:name w:val="No Spacing"/>
    <w:uiPriority w:val="1"/>
    <w:qFormat/>
    <w:rsid w:val="00864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vision">
    <w:name w:val="Revision"/>
    <w:hidden/>
    <w:uiPriority w:val="99"/>
    <w:semiHidden/>
    <w:rsid w:val="0024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1606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Hayes</dc:creator>
  <cp:keywords>[SEC=OFFICIAL]</cp:keywords>
  <cp:lastModifiedBy>Sandra Tam</cp:lastModifiedBy>
  <cp:revision>6</cp:revision>
  <cp:lastPrinted>2021-03-31T10:14:00Z</cp:lastPrinted>
  <dcterms:created xsi:type="dcterms:W3CDTF">2024-09-06T05:06:00Z</dcterms:created>
  <dcterms:modified xsi:type="dcterms:W3CDTF">2024-09-06T05:08:00Z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c0930508-98e4-484d-9cc9-0fcae069ba02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v=2022.1;a=SHA256;h=387A5B4903E8C41FFA3CAA3A85DFAFB0DF6154CC26C0DF64A1AF83F308DF181C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2024-05-27T06:16:46Z</vt:lpwstr>
  </property>
  <property fmtid="{D5CDD505-2E9C-101B-9397-08002B2CF9AE}" pid="14" name="PM_Marker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7B30D63F30DC583A7D1FD3724BBE83D4D8E3BE25</vt:lpwstr>
  </property>
  <property fmtid="{D5CDD505-2E9C-101B-9397-08002B2CF9AE}" pid="17" name="PM_DisplayValueSecClassificationWithQualifier">
    <vt:lpwstr>OFFICIAL</vt:lpwstr>
  </property>
  <property fmtid="{D5CDD505-2E9C-101B-9397-08002B2CF9AE}" pid="18" name="PM_Originating_FileId">
    <vt:lpwstr>9BF1CF13ED24492CB82CDDF06AC32198</vt:lpwstr>
  </property>
  <property fmtid="{D5CDD505-2E9C-101B-9397-08002B2CF9AE}" pid="19" name="PM_ProtectiveMarkingValue_Footer">
    <vt:lpwstr>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Display">
    <vt:lpwstr>OFFICIAL</vt:lpwstr>
  </property>
  <property fmtid="{D5CDD505-2E9C-101B-9397-08002B2CF9AE}" pid="23" name="PM_OriginatorUserAccountName_SHA256">
    <vt:lpwstr>0DAACC78FECA485F40FF5B35EA1E5259D66F5A07AA74D46FD5A874D0D5D170FE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PM_Hash_Salt_Prev">
    <vt:lpwstr>38FBCBB77B5C1E594F666EC7A0691902</vt:lpwstr>
  </property>
  <property fmtid="{D5CDD505-2E9C-101B-9397-08002B2CF9AE}" pid="28" name="PM_Hash_Salt">
    <vt:lpwstr>1571280474A7CF538DD0D66FD835933E</vt:lpwstr>
  </property>
  <property fmtid="{D5CDD505-2E9C-101B-9397-08002B2CF9AE}" pid="29" name="PM_Hash_SHA1">
    <vt:lpwstr>97EC94E026F0B9CDEF7411B114EFF28B4B626CDE</vt:lpwstr>
  </property>
  <property fmtid="{D5CDD505-2E9C-101B-9397-08002B2CF9AE}" pid="30" name="PM_MinimumSecurityClassification">
    <vt:lpwstr>OFFICIAL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